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Quien suscribe.................................................., CUIL............................ solicita la aplicación del tope del 35% para ser considerado en la liquidación final del Impuesto año 201</w:t>
      </w:r>
      <w:r>
        <w:rPr/>
        <w:t>9</w:t>
      </w:r>
      <w:r>
        <w:rPr/>
        <w:t>, según lo establece el artículo 7º de la  Resolución General-E 4003/2017.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 xml:space="preserve">                     SAN LUIS, ……………………………………………………………….</w:t>
        <w:tab/>
      </w:r>
    </w:p>
    <w:p>
      <w:pPr>
        <w:pStyle w:val="Normal"/>
        <w:jc w:val="both"/>
        <w:rPr/>
      </w:pPr>
      <w:r>
        <w:rPr/>
        <w:tab/>
        <w:tab/>
        <w:tab/>
        <w:tab/>
        <w:t xml:space="preserve">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  <w:tab/>
        <w:tab/>
        <w:tab/>
        <w:tab/>
        <w:t xml:space="preserve">        Firma ..................................... Aclaración .............................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22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bf7fcb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LibreOffice/6.1.5.2$Linux_X86_64 LibreOffice_project/10$Build-2</Application>
  <Pages>1</Pages>
  <Words>39</Words>
  <Characters>361</Characters>
  <CharactersWithSpaces>447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2019-02-26T14:23:00Z</dcterms:created>
  <dc:creator>negra</dc:creator>
  <dc:description/>
  <dc:language>es-AR</dc:language>
  <cp:lastModifiedBy/>
  <dcterms:modified xsi:type="dcterms:W3CDTF">2020-03-12T10:49:55Z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